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95" w:rsidRDefault="00200195" w:rsidP="00200195">
      <w:pPr>
        <w:tabs>
          <w:tab w:val="center" w:pos="4419"/>
          <w:tab w:val="right" w:pos="8838"/>
        </w:tabs>
        <w:jc w:val="center"/>
        <w:rPr>
          <w:b w:val="0"/>
          <w:bCs w:val="0"/>
          <w:sz w:val="20"/>
          <w:szCs w:val="20"/>
          <w:u w:val="none"/>
          <w:lang w:val="es-AR"/>
        </w:rPr>
      </w:pPr>
    </w:p>
    <w:p w:rsidR="00200195" w:rsidRPr="00791996" w:rsidRDefault="00200195" w:rsidP="002F6639">
      <w:pPr>
        <w:tabs>
          <w:tab w:val="center" w:pos="4419"/>
          <w:tab w:val="right" w:pos="8838"/>
        </w:tabs>
        <w:spacing w:line="360" w:lineRule="auto"/>
        <w:jc w:val="center"/>
        <w:rPr>
          <w:bCs w:val="0"/>
          <w:sz w:val="32"/>
          <w:szCs w:val="32"/>
          <w:u w:val="none"/>
          <w:lang w:val="es-AR"/>
        </w:rPr>
      </w:pPr>
      <w:r w:rsidRPr="00791996">
        <w:rPr>
          <w:bCs w:val="0"/>
          <w:sz w:val="32"/>
          <w:szCs w:val="32"/>
          <w:u w:val="none"/>
          <w:lang w:val="es-AR"/>
        </w:rPr>
        <w:t>PROYECTO DE RESOLUCION</w:t>
      </w:r>
    </w:p>
    <w:p w:rsidR="004E3F93" w:rsidRDefault="004E3F93" w:rsidP="002F6639">
      <w:pPr>
        <w:tabs>
          <w:tab w:val="center" w:pos="4419"/>
          <w:tab w:val="right" w:pos="8838"/>
        </w:tabs>
        <w:spacing w:line="360" w:lineRule="auto"/>
        <w:rPr>
          <w:bCs w:val="0"/>
          <w:u w:val="none"/>
          <w:lang w:val="es-AR"/>
        </w:rPr>
      </w:pPr>
    </w:p>
    <w:p w:rsidR="001612FC" w:rsidRDefault="001612FC" w:rsidP="002F6639">
      <w:pPr>
        <w:tabs>
          <w:tab w:val="center" w:pos="4419"/>
          <w:tab w:val="right" w:pos="8838"/>
        </w:tabs>
        <w:spacing w:line="360" w:lineRule="auto"/>
        <w:rPr>
          <w:b w:val="0"/>
          <w:bCs w:val="0"/>
          <w:u w:val="none"/>
          <w:lang w:val="es-AR"/>
        </w:rPr>
      </w:pPr>
    </w:p>
    <w:p w:rsidR="00A237CD" w:rsidRDefault="007A5E95" w:rsidP="002F6639">
      <w:pPr>
        <w:tabs>
          <w:tab w:val="center" w:pos="4419"/>
          <w:tab w:val="right" w:pos="8838"/>
        </w:tabs>
        <w:spacing w:line="360" w:lineRule="auto"/>
        <w:rPr>
          <w:b w:val="0"/>
          <w:bCs w:val="0"/>
          <w:u w:val="none"/>
          <w:lang w:val="es-AR"/>
        </w:rPr>
      </w:pPr>
      <w:r>
        <w:rPr>
          <w:b w:val="0"/>
          <w:bCs w:val="0"/>
          <w:u w:val="none"/>
          <w:lang w:val="es-AR"/>
        </w:rPr>
        <w:t>La Honorable</w:t>
      </w:r>
      <w:r w:rsidR="00A237CD">
        <w:rPr>
          <w:b w:val="0"/>
          <w:bCs w:val="0"/>
          <w:u w:val="none"/>
          <w:lang w:val="es-AR"/>
        </w:rPr>
        <w:t xml:space="preserve"> C</w:t>
      </w:r>
      <w:r w:rsidR="00171F19">
        <w:rPr>
          <w:b w:val="0"/>
          <w:bCs w:val="0"/>
          <w:u w:val="none"/>
          <w:lang w:val="es-AR"/>
        </w:rPr>
        <w:t>ámara de Diputados de la Nación</w:t>
      </w:r>
    </w:p>
    <w:p w:rsidR="00A237CD" w:rsidRDefault="00A237CD" w:rsidP="002F6639">
      <w:pPr>
        <w:tabs>
          <w:tab w:val="center" w:pos="4419"/>
          <w:tab w:val="right" w:pos="8838"/>
        </w:tabs>
        <w:spacing w:line="360" w:lineRule="auto"/>
        <w:rPr>
          <w:b w:val="0"/>
          <w:bCs w:val="0"/>
          <w:u w:val="none"/>
          <w:lang w:val="es-AR"/>
        </w:rPr>
      </w:pPr>
    </w:p>
    <w:p w:rsidR="001612FC" w:rsidRDefault="001612FC" w:rsidP="002F6639">
      <w:pPr>
        <w:tabs>
          <w:tab w:val="center" w:pos="4419"/>
          <w:tab w:val="right" w:pos="8838"/>
        </w:tabs>
        <w:spacing w:line="360" w:lineRule="auto"/>
        <w:jc w:val="center"/>
        <w:rPr>
          <w:bCs w:val="0"/>
          <w:u w:val="none"/>
          <w:lang w:val="es-AR"/>
        </w:rPr>
      </w:pPr>
    </w:p>
    <w:p w:rsidR="004E3F93" w:rsidRPr="004208B8" w:rsidRDefault="00A237CD" w:rsidP="000D3B71">
      <w:pPr>
        <w:tabs>
          <w:tab w:val="center" w:pos="4419"/>
          <w:tab w:val="right" w:pos="8838"/>
        </w:tabs>
        <w:spacing w:line="360" w:lineRule="auto"/>
        <w:jc w:val="center"/>
        <w:rPr>
          <w:bCs w:val="0"/>
          <w:u w:val="none"/>
          <w:lang w:val="es-AR"/>
        </w:rPr>
      </w:pPr>
      <w:r>
        <w:rPr>
          <w:bCs w:val="0"/>
          <w:u w:val="none"/>
          <w:lang w:val="es-AR"/>
        </w:rPr>
        <w:t>RESUELVE:</w:t>
      </w:r>
    </w:p>
    <w:p w:rsidR="00200195" w:rsidRPr="004208B8" w:rsidRDefault="00200195" w:rsidP="00200195">
      <w:pPr>
        <w:jc w:val="center"/>
        <w:rPr>
          <w:b w:val="0"/>
          <w:sz w:val="26"/>
          <w:szCs w:val="26"/>
          <w:u w:val="none"/>
          <w:lang w:val="es-AR"/>
        </w:rPr>
      </w:pPr>
    </w:p>
    <w:p w:rsidR="00EC071C" w:rsidRPr="0019479C" w:rsidRDefault="006345B6" w:rsidP="00B62492">
      <w:pPr>
        <w:spacing w:line="360" w:lineRule="auto"/>
        <w:jc w:val="both"/>
        <w:rPr>
          <w:b w:val="0"/>
          <w:sz w:val="26"/>
          <w:szCs w:val="26"/>
          <w:u w:val="none"/>
          <w:lang w:val="es-ES_tradnl"/>
        </w:rPr>
      </w:pPr>
      <w:r>
        <w:rPr>
          <w:b w:val="0"/>
          <w:sz w:val="26"/>
          <w:szCs w:val="26"/>
          <w:u w:val="none"/>
          <w:lang w:val="es-ES_tradnl"/>
        </w:rPr>
        <w:t>Expresar nuestro más enérgico repudio a la apertura a la importación de carne de cerdo proveniente de Estados Unidos de América</w:t>
      </w:r>
      <w:r w:rsidR="007530AB">
        <w:rPr>
          <w:b w:val="0"/>
          <w:sz w:val="26"/>
          <w:szCs w:val="26"/>
          <w:u w:val="none"/>
          <w:lang w:val="es-ES_tradnl"/>
        </w:rPr>
        <w:t>, que genera un estado de desprotección a los productores porcinos de nuestro país</w:t>
      </w:r>
      <w:r>
        <w:rPr>
          <w:b w:val="0"/>
          <w:sz w:val="26"/>
          <w:szCs w:val="26"/>
          <w:u w:val="none"/>
          <w:lang w:val="es-ES_tradnl"/>
        </w:rPr>
        <w:t xml:space="preserve">. </w:t>
      </w:r>
    </w:p>
    <w:p w:rsidR="004E3F93" w:rsidRPr="00B62492" w:rsidRDefault="004E3F93" w:rsidP="002F6639">
      <w:pPr>
        <w:spacing w:line="360" w:lineRule="auto"/>
        <w:jc w:val="both"/>
        <w:rPr>
          <w:b w:val="0"/>
          <w:sz w:val="26"/>
          <w:szCs w:val="26"/>
          <w:u w:val="none"/>
          <w:lang w:val="es-ES_tradnl"/>
        </w:rPr>
      </w:pPr>
    </w:p>
    <w:p w:rsidR="004E3F93" w:rsidRPr="00DF7BA1" w:rsidRDefault="004E3F93" w:rsidP="00DF7BA1">
      <w:pPr>
        <w:spacing w:after="200" w:line="360" w:lineRule="auto"/>
        <w:rPr>
          <w:u w:val="none"/>
          <w:lang w:val="es-ES_tradnl"/>
        </w:rPr>
      </w:pPr>
      <w:r w:rsidRPr="004B48F9">
        <w:rPr>
          <w:u w:val="none"/>
          <w:lang w:val="es-ES_tradnl"/>
        </w:rPr>
        <w:br w:type="page"/>
      </w:r>
    </w:p>
    <w:p w:rsidR="004E3F93" w:rsidRPr="004E3F93" w:rsidRDefault="004E3F93" w:rsidP="004E3F93">
      <w:pPr>
        <w:jc w:val="center"/>
        <w:rPr>
          <w:u w:val="none"/>
          <w:lang w:val="es-AR"/>
        </w:rPr>
      </w:pPr>
      <w:r w:rsidRPr="004E3F93">
        <w:rPr>
          <w:u w:val="none"/>
          <w:lang w:val="es-AR"/>
        </w:rPr>
        <w:lastRenderedPageBreak/>
        <w:t>FUNDAMENTOS</w:t>
      </w:r>
    </w:p>
    <w:p w:rsidR="000D1BAF" w:rsidRDefault="000D1BAF" w:rsidP="00A237CD">
      <w:pPr>
        <w:rPr>
          <w:u w:val="none"/>
          <w:lang w:val="es-AR"/>
        </w:rPr>
      </w:pPr>
    </w:p>
    <w:p w:rsidR="004E3F93" w:rsidRDefault="00A237CD" w:rsidP="00A237CD">
      <w:pPr>
        <w:rPr>
          <w:u w:val="none"/>
          <w:lang w:val="es-AR"/>
        </w:rPr>
      </w:pPr>
      <w:r>
        <w:rPr>
          <w:u w:val="none"/>
          <w:lang w:val="es-AR"/>
        </w:rPr>
        <w:t>Señor Presidente:</w:t>
      </w:r>
    </w:p>
    <w:p w:rsidR="005A79B6" w:rsidRDefault="005A79B6" w:rsidP="00A237CD">
      <w:pPr>
        <w:rPr>
          <w:u w:val="none"/>
          <w:lang w:val="es-AR"/>
        </w:rPr>
      </w:pPr>
    </w:p>
    <w:p w:rsidR="00284ED6" w:rsidRDefault="002C208A" w:rsidP="002C208A">
      <w:pPr>
        <w:spacing w:line="360" w:lineRule="auto"/>
        <w:ind w:firstLine="708"/>
        <w:jc w:val="both"/>
        <w:rPr>
          <w:b w:val="0"/>
          <w:u w:val="none"/>
          <w:lang w:val="es-AR"/>
        </w:rPr>
      </w:pPr>
      <w:r>
        <w:rPr>
          <w:b w:val="0"/>
          <w:u w:val="none"/>
          <w:lang w:val="es-AR"/>
        </w:rPr>
        <w:t xml:space="preserve">La presente resolución encuentra como fundamento la necesidad de acompañar el fomento y desarrollo de la actividad porcina en nuestro país.  </w:t>
      </w:r>
    </w:p>
    <w:p w:rsidR="00043917" w:rsidRDefault="002C208A" w:rsidP="00043917">
      <w:pPr>
        <w:spacing w:line="360" w:lineRule="auto"/>
        <w:ind w:firstLine="708"/>
        <w:jc w:val="both"/>
        <w:rPr>
          <w:b w:val="0"/>
          <w:u w:val="none"/>
          <w:lang w:val="es-AR"/>
        </w:rPr>
      </w:pPr>
      <w:r>
        <w:rPr>
          <w:b w:val="0"/>
          <w:u w:val="none"/>
          <w:lang w:val="es-AR"/>
        </w:rPr>
        <w:t xml:space="preserve">En esa inteligencia, el repudio que impulsamos </w:t>
      </w:r>
      <w:r w:rsidR="00315712">
        <w:rPr>
          <w:b w:val="0"/>
          <w:u w:val="none"/>
          <w:lang w:val="es-AR"/>
        </w:rPr>
        <w:t xml:space="preserve">tiene sustento </w:t>
      </w:r>
      <w:r w:rsidRPr="002C208A">
        <w:rPr>
          <w:b w:val="0"/>
          <w:u w:val="none"/>
          <w:lang w:val="es-AR"/>
        </w:rPr>
        <w:t>en</w:t>
      </w:r>
      <w:r w:rsidR="00284ED6">
        <w:rPr>
          <w:b w:val="0"/>
          <w:u w:val="none"/>
          <w:lang w:val="es-AR"/>
        </w:rPr>
        <w:t xml:space="preserve"> las </w:t>
      </w:r>
      <w:r w:rsidR="008E0B16">
        <w:rPr>
          <w:b w:val="0"/>
          <w:u w:val="none"/>
          <w:lang w:val="es-AR"/>
        </w:rPr>
        <w:t>noticias periodísticas</w:t>
      </w:r>
      <w:r w:rsidR="00284ED6">
        <w:rPr>
          <w:b w:val="0"/>
          <w:u w:val="none"/>
          <w:lang w:val="es-AR"/>
        </w:rPr>
        <w:t xml:space="preserve"> que</w:t>
      </w:r>
      <w:r w:rsidR="008E0B16">
        <w:rPr>
          <w:b w:val="0"/>
          <w:u w:val="none"/>
          <w:lang w:val="es-AR"/>
        </w:rPr>
        <w:t xml:space="preserve"> se difundieron recientemen</w:t>
      </w:r>
      <w:r w:rsidR="00043917">
        <w:rPr>
          <w:b w:val="0"/>
          <w:u w:val="none"/>
          <w:lang w:val="es-AR"/>
        </w:rPr>
        <w:t xml:space="preserve">te sobre el Acuerdo que se habría suscripto entre </w:t>
      </w:r>
      <w:r w:rsidR="00284ED6" w:rsidRPr="00284ED6">
        <w:rPr>
          <w:b w:val="0"/>
          <w:u w:val="none"/>
          <w:lang w:val="es-AR"/>
        </w:rPr>
        <w:t>Argentina y Estados Unidos para que Washington vuelva a exportar carne de cerdo</w:t>
      </w:r>
      <w:r w:rsidR="00043917">
        <w:rPr>
          <w:b w:val="0"/>
          <w:u w:val="none"/>
          <w:lang w:val="es-AR"/>
        </w:rPr>
        <w:t xml:space="preserve"> al país, en los siguientes términos: </w:t>
      </w:r>
    </w:p>
    <w:p w:rsidR="00043917" w:rsidRPr="00043917" w:rsidRDefault="00043917" w:rsidP="00043917">
      <w:pPr>
        <w:spacing w:line="360" w:lineRule="auto"/>
        <w:ind w:firstLine="708"/>
        <w:jc w:val="both"/>
        <w:rPr>
          <w:b w:val="0"/>
          <w:i/>
          <w:u w:val="none"/>
          <w:lang w:val="es-AR"/>
        </w:rPr>
      </w:pPr>
    </w:p>
    <w:p w:rsidR="006345B6" w:rsidRDefault="00043917" w:rsidP="006345B6">
      <w:pPr>
        <w:spacing w:line="360" w:lineRule="auto"/>
        <w:ind w:firstLine="708"/>
        <w:jc w:val="both"/>
        <w:rPr>
          <w:b w:val="0"/>
          <w:i/>
          <w:u w:val="none"/>
          <w:lang w:val="es-AR"/>
        </w:rPr>
      </w:pPr>
      <w:r w:rsidRPr="00043917">
        <w:rPr>
          <w:b w:val="0"/>
          <w:i/>
          <w:u w:val="none"/>
          <w:lang w:val="es-AR"/>
        </w:rPr>
        <w:t>“</w:t>
      </w:r>
      <w:r w:rsidR="006345B6" w:rsidRPr="006345B6">
        <w:rPr>
          <w:b w:val="0"/>
          <w:i/>
          <w:u w:val="none"/>
          <w:lang w:val="es-AR"/>
        </w:rPr>
        <w:t xml:space="preserve">Argentina y Estados Unidos llegaron a un acuerdo para que Washington vuelva a exportar carne de cerdo a este socio suramericano, que la vetó en 1992, según informó la Casa Blanca a través de un comunicado. </w:t>
      </w:r>
    </w:p>
    <w:p w:rsidR="006345B6" w:rsidRDefault="00284ED6" w:rsidP="006345B6">
      <w:pPr>
        <w:spacing w:line="360" w:lineRule="auto"/>
        <w:ind w:firstLine="708"/>
        <w:jc w:val="both"/>
        <w:rPr>
          <w:b w:val="0"/>
          <w:i/>
          <w:u w:val="none"/>
          <w:lang w:val="es-AR"/>
        </w:rPr>
      </w:pPr>
      <w:r w:rsidRPr="00043917">
        <w:rPr>
          <w:b w:val="0"/>
          <w:i/>
          <w:u w:val="none"/>
          <w:lang w:val="es-AR"/>
        </w:rPr>
        <w:t xml:space="preserve">La Casa Blanca informó que el presidente Donald </w:t>
      </w:r>
      <w:proofErr w:type="spellStart"/>
      <w:r w:rsidRPr="00043917">
        <w:rPr>
          <w:b w:val="0"/>
          <w:i/>
          <w:u w:val="none"/>
          <w:lang w:val="es-AR"/>
        </w:rPr>
        <w:t>Trump</w:t>
      </w:r>
      <w:proofErr w:type="spellEnd"/>
      <w:r w:rsidRPr="00043917">
        <w:rPr>
          <w:b w:val="0"/>
          <w:i/>
          <w:u w:val="none"/>
          <w:lang w:val="es-AR"/>
        </w:rPr>
        <w:t xml:space="preserve"> comunicó que acordó los términos para que el producto regrese al mercado argentino. Sucedió tras la visita del vicepresidente Mike </w:t>
      </w:r>
      <w:proofErr w:type="spellStart"/>
      <w:r w:rsidRPr="00043917">
        <w:rPr>
          <w:b w:val="0"/>
          <w:i/>
          <w:u w:val="none"/>
          <w:lang w:val="es-AR"/>
        </w:rPr>
        <w:t>Pence</w:t>
      </w:r>
      <w:proofErr w:type="spellEnd"/>
      <w:r w:rsidRPr="00043917">
        <w:rPr>
          <w:b w:val="0"/>
          <w:i/>
          <w:u w:val="none"/>
          <w:lang w:val="es-AR"/>
        </w:rPr>
        <w:t xml:space="preserve"> al país y las reuniones con el pr</w:t>
      </w:r>
      <w:r w:rsidR="006345B6">
        <w:rPr>
          <w:b w:val="0"/>
          <w:i/>
          <w:u w:val="none"/>
          <w:lang w:val="es-AR"/>
        </w:rPr>
        <w:t xml:space="preserve">esidente Mauricio </w:t>
      </w:r>
      <w:proofErr w:type="spellStart"/>
      <w:r w:rsidR="006345B6">
        <w:rPr>
          <w:b w:val="0"/>
          <w:i/>
          <w:u w:val="none"/>
          <w:lang w:val="es-AR"/>
        </w:rPr>
        <w:t>Macri</w:t>
      </w:r>
      <w:proofErr w:type="spellEnd"/>
      <w:r w:rsidR="006345B6">
        <w:rPr>
          <w:b w:val="0"/>
          <w:i/>
          <w:u w:val="none"/>
          <w:lang w:val="es-AR"/>
        </w:rPr>
        <w:t xml:space="preserve">. </w:t>
      </w:r>
    </w:p>
    <w:p w:rsidR="00284ED6" w:rsidRPr="006345B6" w:rsidRDefault="00284ED6" w:rsidP="006345B6">
      <w:pPr>
        <w:spacing w:line="360" w:lineRule="auto"/>
        <w:ind w:firstLine="708"/>
        <w:jc w:val="both"/>
        <w:rPr>
          <w:b w:val="0"/>
          <w:i/>
          <w:u w:val="none"/>
          <w:lang w:val="es-AR"/>
        </w:rPr>
      </w:pPr>
      <w:r w:rsidRPr="00043917">
        <w:rPr>
          <w:b w:val="0"/>
          <w:i/>
          <w:u w:val="none"/>
          <w:lang w:val="es-AR"/>
        </w:rPr>
        <w:t>Argentina había bloqueado las importaciones de carne de cerdo de EE.UU. hace veinticinco años citando "preocupación por la salud animal". Con el acuerdo anunciado por la Casa Blanca, inspectores de salud alimentaria argentinos harán una visita de verificación a Estados Unidos previa a la entrada en vigor del acuerdo de entendimiento y de la apertura de mercados</w:t>
      </w:r>
      <w:r w:rsidR="00043917">
        <w:rPr>
          <w:b w:val="0"/>
          <w:u w:val="none"/>
          <w:lang w:val="es-AR"/>
        </w:rPr>
        <w:t>” (Cf</w:t>
      </w:r>
      <w:r w:rsidR="006345B6">
        <w:rPr>
          <w:b w:val="0"/>
          <w:u w:val="none"/>
          <w:lang w:val="es-AR"/>
        </w:rPr>
        <w:t>r. “</w:t>
      </w:r>
      <w:proofErr w:type="spellStart"/>
      <w:r w:rsidR="006345B6" w:rsidRPr="006345B6">
        <w:rPr>
          <w:b w:val="0"/>
          <w:u w:val="none"/>
          <w:lang w:val="es-AR"/>
        </w:rPr>
        <w:t>Trump</w:t>
      </w:r>
      <w:proofErr w:type="spellEnd"/>
      <w:r w:rsidR="006345B6" w:rsidRPr="006345B6">
        <w:rPr>
          <w:b w:val="0"/>
          <w:u w:val="none"/>
          <w:lang w:val="es-AR"/>
        </w:rPr>
        <w:t xml:space="preserve"> anunció que EEUU volverá a vender carne de cerdo a la Argentina</w:t>
      </w:r>
      <w:r w:rsidR="006345B6">
        <w:rPr>
          <w:b w:val="0"/>
          <w:u w:val="none"/>
          <w:lang w:val="es-AR"/>
        </w:rPr>
        <w:t xml:space="preserve">”, Diario Ámbito Financiero, de fecha 17 de agosto de 2017, disponible en: </w:t>
      </w:r>
      <w:r w:rsidR="006345B6" w:rsidRPr="006345B6">
        <w:rPr>
          <w:b w:val="0"/>
          <w:u w:val="none"/>
          <w:lang w:val="es-AR"/>
        </w:rPr>
        <w:t>http://www.ambito.com/894064-trump-anuncio-que-eeuu-volvera-a-vender-carne-de-cerdo-a-la-argentina</w:t>
      </w:r>
      <w:r w:rsidR="006345B6">
        <w:rPr>
          <w:b w:val="0"/>
          <w:u w:val="none"/>
          <w:lang w:val="es-AR"/>
        </w:rPr>
        <w:t>)</w:t>
      </w:r>
    </w:p>
    <w:p w:rsidR="00284ED6" w:rsidRDefault="00284ED6" w:rsidP="002C208A">
      <w:pPr>
        <w:spacing w:line="360" w:lineRule="auto"/>
        <w:ind w:firstLine="708"/>
        <w:jc w:val="both"/>
        <w:rPr>
          <w:b w:val="0"/>
          <w:u w:val="none"/>
          <w:lang w:val="es-AR"/>
        </w:rPr>
      </w:pPr>
    </w:p>
    <w:p w:rsidR="002C208A" w:rsidRPr="002C208A" w:rsidRDefault="00043917" w:rsidP="007530AB">
      <w:pPr>
        <w:spacing w:line="360" w:lineRule="auto"/>
        <w:ind w:firstLine="708"/>
        <w:jc w:val="both"/>
        <w:rPr>
          <w:b w:val="0"/>
          <w:u w:val="none"/>
          <w:lang w:val="es-AR"/>
        </w:rPr>
      </w:pPr>
      <w:r>
        <w:rPr>
          <w:b w:val="0"/>
          <w:u w:val="none"/>
          <w:lang w:val="es-AR"/>
        </w:rPr>
        <w:t xml:space="preserve"> </w:t>
      </w:r>
      <w:r w:rsidR="007530AB">
        <w:rPr>
          <w:b w:val="0"/>
          <w:u w:val="none"/>
          <w:lang w:val="es-AR"/>
        </w:rPr>
        <w:t>Es de público y notorio l</w:t>
      </w:r>
      <w:r w:rsidR="002C208A" w:rsidRPr="002C208A">
        <w:rPr>
          <w:b w:val="0"/>
          <w:u w:val="none"/>
          <w:lang w:val="es-AR"/>
        </w:rPr>
        <w:t xml:space="preserve">a crisis que vive la actividad </w:t>
      </w:r>
      <w:r w:rsidR="007530AB">
        <w:rPr>
          <w:b w:val="0"/>
          <w:u w:val="none"/>
          <w:lang w:val="es-AR"/>
        </w:rPr>
        <w:t xml:space="preserve">porcina </w:t>
      </w:r>
      <w:r w:rsidR="002C208A" w:rsidRPr="002C208A">
        <w:rPr>
          <w:b w:val="0"/>
          <w:u w:val="none"/>
          <w:lang w:val="es-AR"/>
        </w:rPr>
        <w:t>tras la fuerte devaluación de principios de</w:t>
      </w:r>
      <w:r w:rsidR="00DE56DC">
        <w:rPr>
          <w:b w:val="0"/>
          <w:u w:val="none"/>
          <w:lang w:val="es-AR"/>
        </w:rPr>
        <w:t>l año</w:t>
      </w:r>
      <w:r w:rsidR="002C208A" w:rsidRPr="002C208A">
        <w:rPr>
          <w:b w:val="0"/>
          <w:u w:val="none"/>
          <w:lang w:val="es-AR"/>
        </w:rPr>
        <w:t xml:space="preserve"> 2016, que significó un pronunciado aumento de costos y la suba del maí</w:t>
      </w:r>
      <w:r w:rsidR="002C208A">
        <w:rPr>
          <w:b w:val="0"/>
          <w:u w:val="none"/>
          <w:lang w:val="es-AR"/>
        </w:rPr>
        <w:t>z por la quita de retenciones, a</w:t>
      </w:r>
      <w:r w:rsidR="002C208A" w:rsidRPr="002C208A">
        <w:rPr>
          <w:b w:val="0"/>
          <w:u w:val="none"/>
          <w:lang w:val="es-AR"/>
        </w:rPr>
        <w:t xml:space="preserve"> lo que hay que agregarle la fuerte caída del consumo de alimentos.</w:t>
      </w:r>
      <w:r w:rsidR="007530AB">
        <w:rPr>
          <w:b w:val="0"/>
          <w:u w:val="none"/>
          <w:lang w:val="es-AR"/>
        </w:rPr>
        <w:t xml:space="preserve"> </w:t>
      </w:r>
      <w:r w:rsidR="002C208A" w:rsidRPr="002C208A">
        <w:rPr>
          <w:b w:val="0"/>
          <w:u w:val="none"/>
          <w:lang w:val="es-AR"/>
        </w:rPr>
        <w:t>En concreto, los costos de producción por la quita de retenciones al maí</w:t>
      </w:r>
      <w:r w:rsidR="002C208A">
        <w:rPr>
          <w:b w:val="0"/>
          <w:u w:val="none"/>
          <w:lang w:val="es-AR"/>
        </w:rPr>
        <w:t>z significaron un aumento del</w:t>
      </w:r>
      <w:r w:rsidR="004D5A67">
        <w:rPr>
          <w:b w:val="0"/>
          <w:u w:val="none"/>
          <w:lang w:val="es-AR"/>
        </w:rPr>
        <w:t xml:space="preserve"> treinta</w:t>
      </w:r>
      <w:r w:rsidR="002C208A">
        <w:rPr>
          <w:b w:val="0"/>
          <w:u w:val="none"/>
          <w:lang w:val="es-AR"/>
        </w:rPr>
        <w:t xml:space="preserve"> por ciento (3</w:t>
      </w:r>
      <w:r w:rsidR="004D5A67">
        <w:rPr>
          <w:b w:val="0"/>
          <w:u w:val="none"/>
          <w:lang w:val="es-AR"/>
        </w:rPr>
        <w:t>0</w:t>
      </w:r>
      <w:r w:rsidR="002C208A" w:rsidRPr="002C208A">
        <w:rPr>
          <w:b w:val="0"/>
          <w:u w:val="none"/>
          <w:lang w:val="es-AR"/>
        </w:rPr>
        <w:t>%</w:t>
      </w:r>
      <w:r w:rsidR="002C208A">
        <w:rPr>
          <w:b w:val="0"/>
          <w:u w:val="none"/>
          <w:lang w:val="es-AR"/>
        </w:rPr>
        <w:t>)</w:t>
      </w:r>
      <w:r w:rsidR="002C208A" w:rsidRPr="002C208A">
        <w:rPr>
          <w:b w:val="0"/>
          <w:u w:val="none"/>
          <w:lang w:val="es-AR"/>
        </w:rPr>
        <w:t>.</w:t>
      </w:r>
    </w:p>
    <w:p w:rsidR="002C208A" w:rsidRPr="002C208A" w:rsidRDefault="002C208A" w:rsidP="002C208A">
      <w:pPr>
        <w:spacing w:line="360" w:lineRule="auto"/>
        <w:ind w:firstLine="708"/>
        <w:jc w:val="both"/>
        <w:rPr>
          <w:b w:val="0"/>
          <w:u w:val="none"/>
          <w:lang w:val="es-AR"/>
        </w:rPr>
      </w:pPr>
      <w:r w:rsidRPr="002C208A">
        <w:rPr>
          <w:b w:val="0"/>
          <w:u w:val="none"/>
          <w:lang w:val="es-AR"/>
        </w:rPr>
        <w:lastRenderedPageBreak/>
        <w:t> </w:t>
      </w:r>
    </w:p>
    <w:p w:rsidR="002C208A" w:rsidRPr="002C208A" w:rsidRDefault="002C208A" w:rsidP="002C208A">
      <w:pPr>
        <w:spacing w:line="360" w:lineRule="auto"/>
        <w:ind w:firstLine="708"/>
        <w:jc w:val="both"/>
        <w:rPr>
          <w:b w:val="0"/>
          <w:u w:val="none"/>
          <w:lang w:val="es-AR"/>
        </w:rPr>
      </w:pPr>
      <w:r w:rsidRPr="002C208A">
        <w:rPr>
          <w:b w:val="0"/>
          <w:u w:val="none"/>
          <w:lang w:val="es-AR"/>
        </w:rPr>
        <w:t xml:space="preserve">Está crisis afecta principalmente a los pequeños y medianos productores. Más del </w:t>
      </w:r>
      <w:r>
        <w:rPr>
          <w:b w:val="0"/>
          <w:u w:val="none"/>
          <w:lang w:val="es-AR"/>
        </w:rPr>
        <w:t>veinte por ciento (</w:t>
      </w:r>
      <w:r w:rsidRPr="002C208A">
        <w:rPr>
          <w:b w:val="0"/>
          <w:u w:val="none"/>
          <w:lang w:val="es-AR"/>
        </w:rPr>
        <w:t>20%</w:t>
      </w:r>
      <w:r>
        <w:rPr>
          <w:b w:val="0"/>
          <w:u w:val="none"/>
          <w:lang w:val="es-AR"/>
        </w:rPr>
        <w:t>)</w:t>
      </w:r>
      <w:r w:rsidRPr="002C208A">
        <w:rPr>
          <w:b w:val="0"/>
          <w:u w:val="none"/>
          <w:lang w:val="es-AR"/>
        </w:rPr>
        <w:t xml:space="preserve"> de este tipo de productores han tenido que </w:t>
      </w:r>
      <w:r w:rsidR="00DE56DC">
        <w:rPr>
          <w:b w:val="0"/>
          <w:u w:val="none"/>
          <w:lang w:val="es-AR"/>
        </w:rPr>
        <w:t xml:space="preserve">abandonar la actividad desde </w:t>
      </w:r>
      <w:r w:rsidRPr="002C208A">
        <w:rPr>
          <w:b w:val="0"/>
          <w:u w:val="none"/>
          <w:lang w:val="es-AR"/>
        </w:rPr>
        <w:t>principio</w:t>
      </w:r>
      <w:r w:rsidR="00DE56DC">
        <w:rPr>
          <w:b w:val="0"/>
          <w:u w:val="none"/>
          <w:lang w:val="es-AR"/>
        </w:rPr>
        <w:t>s</w:t>
      </w:r>
      <w:r w:rsidRPr="002C208A">
        <w:rPr>
          <w:b w:val="0"/>
          <w:u w:val="none"/>
          <w:lang w:val="es-AR"/>
        </w:rPr>
        <w:t xml:space="preserve"> del </w:t>
      </w:r>
      <w:r w:rsidR="00DE56DC">
        <w:rPr>
          <w:b w:val="0"/>
          <w:u w:val="none"/>
          <w:lang w:val="es-AR"/>
        </w:rPr>
        <w:t xml:space="preserve">año </w:t>
      </w:r>
      <w:r w:rsidRPr="002C208A">
        <w:rPr>
          <w:b w:val="0"/>
          <w:u w:val="none"/>
          <w:lang w:val="es-AR"/>
        </w:rPr>
        <w:t>2016.</w:t>
      </w:r>
    </w:p>
    <w:p w:rsidR="002C208A" w:rsidRPr="002C208A" w:rsidRDefault="002C208A" w:rsidP="002C208A">
      <w:pPr>
        <w:spacing w:line="360" w:lineRule="auto"/>
        <w:ind w:firstLine="708"/>
        <w:jc w:val="both"/>
        <w:rPr>
          <w:b w:val="0"/>
          <w:u w:val="none"/>
          <w:lang w:val="es-AR"/>
        </w:rPr>
      </w:pPr>
      <w:r w:rsidRPr="002C208A">
        <w:rPr>
          <w:b w:val="0"/>
          <w:u w:val="none"/>
          <w:lang w:val="es-AR"/>
        </w:rPr>
        <w:t> </w:t>
      </w:r>
    </w:p>
    <w:p w:rsidR="002C208A" w:rsidRPr="002C208A" w:rsidRDefault="002C208A" w:rsidP="002C208A">
      <w:pPr>
        <w:spacing w:line="360" w:lineRule="auto"/>
        <w:ind w:firstLine="708"/>
        <w:jc w:val="both"/>
        <w:rPr>
          <w:b w:val="0"/>
          <w:u w:val="none"/>
          <w:lang w:val="es-AR"/>
        </w:rPr>
      </w:pPr>
      <w:r w:rsidRPr="002C208A">
        <w:rPr>
          <w:b w:val="0"/>
          <w:u w:val="none"/>
          <w:lang w:val="es-AR"/>
        </w:rPr>
        <w:t xml:space="preserve">Este anuncio se suma a la ya marcada suba de importaciones de cortes congelados de origen brasileño, alemán y danés, lo que terminó de ahogar al sector. </w:t>
      </w:r>
      <w:r w:rsidR="00DE56DC">
        <w:rPr>
          <w:b w:val="0"/>
          <w:u w:val="none"/>
          <w:lang w:val="es-AR"/>
        </w:rPr>
        <w:t>En efecto, l</w:t>
      </w:r>
      <w:r w:rsidRPr="002C208A">
        <w:rPr>
          <w:b w:val="0"/>
          <w:u w:val="none"/>
          <w:lang w:val="es-AR"/>
        </w:rPr>
        <w:t xml:space="preserve">a importación aumentó </w:t>
      </w:r>
      <w:r>
        <w:rPr>
          <w:b w:val="0"/>
          <w:u w:val="none"/>
          <w:lang w:val="es-AR"/>
        </w:rPr>
        <w:t>ciento cincuenta y siete por ciento (</w:t>
      </w:r>
      <w:r w:rsidRPr="002C208A">
        <w:rPr>
          <w:b w:val="0"/>
          <w:u w:val="none"/>
          <w:lang w:val="es-AR"/>
        </w:rPr>
        <w:t>157%</w:t>
      </w:r>
      <w:r>
        <w:rPr>
          <w:b w:val="0"/>
          <w:u w:val="none"/>
          <w:lang w:val="es-AR"/>
        </w:rPr>
        <w:t>)</w:t>
      </w:r>
      <w:r w:rsidRPr="002C208A">
        <w:rPr>
          <w:b w:val="0"/>
          <w:u w:val="none"/>
          <w:lang w:val="es-AR"/>
        </w:rPr>
        <w:t xml:space="preserve"> en 2016 y en el primer bimestre de 2017 creció</w:t>
      </w:r>
      <w:r>
        <w:rPr>
          <w:b w:val="0"/>
          <w:u w:val="none"/>
          <w:lang w:val="es-AR"/>
        </w:rPr>
        <w:t xml:space="preserve"> un ciento treinta y cinco por ciento</w:t>
      </w:r>
      <w:r w:rsidRPr="002C208A">
        <w:rPr>
          <w:b w:val="0"/>
          <w:u w:val="none"/>
          <w:lang w:val="es-AR"/>
        </w:rPr>
        <w:t xml:space="preserve"> </w:t>
      </w:r>
      <w:r>
        <w:rPr>
          <w:b w:val="0"/>
          <w:u w:val="none"/>
          <w:lang w:val="es-AR"/>
        </w:rPr>
        <w:t>(</w:t>
      </w:r>
      <w:r w:rsidRPr="002C208A">
        <w:rPr>
          <w:b w:val="0"/>
          <w:u w:val="none"/>
          <w:lang w:val="es-AR"/>
        </w:rPr>
        <w:t>135%</w:t>
      </w:r>
      <w:r>
        <w:rPr>
          <w:b w:val="0"/>
          <w:u w:val="none"/>
          <w:lang w:val="es-AR"/>
        </w:rPr>
        <w:t>)</w:t>
      </w:r>
      <w:r w:rsidRPr="002C208A">
        <w:rPr>
          <w:b w:val="0"/>
          <w:u w:val="none"/>
          <w:lang w:val="es-AR"/>
        </w:rPr>
        <w:t>. Para darse una idea de la profunda apertura de importaciones de carne de cerdo hay que marcar que esta cifra se acerca a la expectativa de exportación del sector para todo 2017, por lo que la balanza comercial este año va a seguir siendo negativa.</w:t>
      </w:r>
    </w:p>
    <w:p w:rsidR="002C208A" w:rsidRPr="002C208A" w:rsidRDefault="002C208A" w:rsidP="002C208A">
      <w:pPr>
        <w:spacing w:line="360" w:lineRule="auto"/>
        <w:ind w:firstLine="708"/>
        <w:jc w:val="both"/>
        <w:rPr>
          <w:b w:val="0"/>
          <w:u w:val="none"/>
          <w:lang w:val="es-AR"/>
        </w:rPr>
      </w:pPr>
      <w:r w:rsidRPr="002C208A">
        <w:rPr>
          <w:b w:val="0"/>
          <w:u w:val="none"/>
          <w:lang w:val="es-AR"/>
        </w:rPr>
        <w:t> </w:t>
      </w:r>
    </w:p>
    <w:p w:rsidR="002C208A" w:rsidRPr="002C208A" w:rsidRDefault="002C208A" w:rsidP="002C208A">
      <w:pPr>
        <w:spacing w:line="360" w:lineRule="auto"/>
        <w:ind w:firstLine="708"/>
        <w:jc w:val="both"/>
        <w:rPr>
          <w:b w:val="0"/>
          <w:u w:val="none"/>
          <w:lang w:val="es-AR"/>
        </w:rPr>
      </w:pPr>
      <w:r w:rsidRPr="002C208A">
        <w:rPr>
          <w:b w:val="0"/>
          <w:u w:val="none"/>
          <w:lang w:val="es-AR"/>
        </w:rPr>
        <w:t xml:space="preserve">Los propios productores son los que denuncian que se está </w:t>
      </w:r>
      <w:r w:rsidR="007530AB">
        <w:rPr>
          <w:b w:val="0"/>
          <w:u w:val="none"/>
          <w:lang w:val="es-AR"/>
        </w:rPr>
        <w:t xml:space="preserve">ingresando </w:t>
      </w:r>
      <w:r w:rsidRPr="002C208A">
        <w:rPr>
          <w:b w:val="0"/>
          <w:u w:val="none"/>
          <w:lang w:val="es-AR"/>
        </w:rPr>
        <w:t xml:space="preserve">carne a un mercado ya saturado y </w:t>
      </w:r>
      <w:proofErr w:type="spellStart"/>
      <w:r w:rsidRPr="002C208A">
        <w:rPr>
          <w:b w:val="0"/>
          <w:u w:val="none"/>
          <w:lang w:val="es-AR"/>
        </w:rPr>
        <w:t>sobreofertado</w:t>
      </w:r>
      <w:proofErr w:type="spellEnd"/>
      <w:r w:rsidRPr="002C208A">
        <w:rPr>
          <w:b w:val="0"/>
          <w:u w:val="none"/>
          <w:lang w:val="es-AR"/>
        </w:rPr>
        <w:t xml:space="preserve"> y que</w:t>
      </w:r>
      <w:r w:rsidR="00DE56DC">
        <w:rPr>
          <w:b w:val="0"/>
          <w:u w:val="none"/>
          <w:lang w:val="es-AR"/>
        </w:rPr>
        <w:t xml:space="preserve"> las</w:t>
      </w:r>
      <w:r w:rsidRPr="002C208A">
        <w:rPr>
          <w:b w:val="0"/>
          <w:u w:val="none"/>
          <w:lang w:val="es-AR"/>
        </w:rPr>
        <w:t xml:space="preserve"> fallas en los controles sanitarios de l</w:t>
      </w:r>
      <w:bookmarkStart w:id="0" w:name="_GoBack"/>
      <w:bookmarkEnd w:id="0"/>
      <w:r w:rsidRPr="002C208A">
        <w:rPr>
          <w:b w:val="0"/>
          <w:u w:val="none"/>
          <w:lang w:val="es-AR"/>
        </w:rPr>
        <w:t>os alimentos que ingresan al país pueden ocasionar problemas de salud en los consumidores</w:t>
      </w:r>
      <w:r w:rsidR="007B7BBC">
        <w:rPr>
          <w:b w:val="0"/>
          <w:u w:val="none"/>
          <w:lang w:val="es-AR"/>
        </w:rPr>
        <w:t xml:space="preserve"> y r</w:t>
      </w:r>
      <w:r w:rsidR="004D5A67">
        <w:rPr>
          <w:b w:val="0"/>
          <w:u w:val="none"/>
          <w:lang w:val="es-AR"/>
        </w:rPr>
        <w:t>iesgo de transmisión de enfermedades en los animales de los productores</w:t>
      </w:r>
      <w:r w:rsidR="007B7BBC">
        <w:rPr>
          <w:b w:val="0"/>
          <w:u w:val="none"/>
          <w:lang w:val="es-AR"/>
        </w:rPr>
        <w:t xml:space="preserve"> local</w:t>
      </w:r>
      <w:r w:rsidR="004D5A67">
        <w:rPr>
          <w:b w:val="0"/>
          <w:u w:val="none"/>
          <w:lang w:val="es-AR"/>
        </w:rPr>
        <w:t>es</w:t>
      </w:r>
      <w:r w:rsidRPr="002C208A">
        <w:rPr>
          <w:b w:val="0"/>
          <w:u w:val="none"/>
          <w:lang w:val="es-AR"/>
        </w:rPr>
        <w:t>.  </w:t>
      </w:r>
    </w:p>
    <w:p w:rsidR="002C208A" w:rsidRPr="002C208A" w:rsidRDefault="002C208A" w:rsidP="002C208A">
      <w:pPr>
        <w:spacing w:line="360" w:lineRule="auto"/>
        <w:ind w:firstLine="708"/>
        <w:jc w:val="both"/>
        <w:rPr>
          <w:b w:val="0"/>
          <w:u w:val="none"/>
          <w:lang w:val="es-AR"/>
        </w:rPr>
      </w:pPr>
      <w:r w:rsidRPr="002C208A">
        <w:rPr>
          <w:b w:val="0"/>
          <w:u w:val="none"/>
          <w:lang w:val="es-AR"/>
        </w:rPr>
        <w:t> </w:t>
      </w:r>
    </w:p>
    <w:p w:rsidR="002C208A" w:rsidRPr="002C208A" w:rsidRDefault="002C208A" w:rsidP="002C208A">
      <w:pPr>
        <w:spacing w:line="360" w:lineRule="auto"/>
        <w:ind w:firstLine="708"/>
        <w:jc w:val="both"/>
        <w:rPr>
          <w:b w:val="0"/>
          <w:u w:val="none"/>
          <w:lang w:val="es-AR"/>
        </w:rPr>
      </w:pPr>
      <w:r w:rsidRPr="002C208A">
        <w:rPr>
          <w:b w:val="0"/>
          <w:u w:val="none"/>
          <w:lang w:val="es-AR"/>
        </w:rPr>
        <w:t xml:space="preserve">El crecimiento de la producción de carne de cerdo fue una apuesta estratégica de parte de los gobiernos de Néstor y Cristina Kirchner para diversificar la producción ganadera y darle alternativas a los consumidores argentinos para la incorporación de proteínas a precios razonables. Los resultados saltan a la vista: en la última década la producción de carne de cerdo aumentó en promedio un </w:t>
      </w:r>
      <w:r>
        <w:rPr>
          <w:b w:val="0"/>
          <w:u w:val="none"/>
          <w:lang w:val="es-AR"/>
        </w:rPr>
        <w:t xml:space="preserve">doce </w:t>
      </w:r>
      <w:r w:rsidRPr="002C208A">
        <w:rPr>
          <w:b w:val="0"/>
          <w:u w:val="none"/>
          <w:lang w:val="es-AR"/>
        </w:rPr>
        <w:t>por ciento</w:t>
      </w:r>
      <w:r>
        <w:rPr>
          <w:b w:val="0"/>
          <w:u w:val="none"/>
          <w:lang w:val="es-AR"/>
        </w:rPr>
        <w:t xml:space="preserve"> (12%)</w:t>
      </w:r>
      <w:r w:rsidRPr="002C208A">
        <w:rPr>
          <w:b w:val="0"/>
          <w:u w:val="none"/>
          <w:lang w:val="es-AR"/>
        </w:rPr>
        <w:t xml:space="preserve"> anual y el consumo promedio anual alcanzó los</w:t>
      </w:r>
      <w:r>
        <w:rPr>
          <w:b w:val="0"/>
          <w:u w:val="none"/>
          <w:lang w:val="es-AR"/>
        </w:rPr>
        <w:t xml:space="preserve"> doce</w:t>
      </w:r>
      <w:r w:rsidR="00DE56DC">
        <w:rPr>
          <w:b w:val="0"/>
          <w:u w:val="none"/>
          <w:lang w:val="es-AR"/>
        </w:rPr>
        <w:t xml:space="preserve"> coma cinco</w:t>
      </w:r>
      <w:r w:rsidRPr="002C208A">
        <w:rPr>
          <w:b w:val="0"/>
          <w:u w:val="none"/>
          <w:lang w:val="es-AR"/>
        </w:rPr>
        <w:t xml:space="preserve"> </w:t>
      </w:r>
      <w:r w:rsidR="00DE56DC">
        <w:rPr>
          <w:b w:val="0"/>
          <w:u w:val="none"/>
          <w:lang w:val="es-AR"/>
        </w:rPr>
        <w:t>(</w:t>
      </w:r>
      <w:r w:rsidRPr="002C208A">
        <w:rPr>
          <w:b w:val="0"/>
          <w:u w:val="none"/>
          <w:lang w:val="es-AR"/>
        </w:rPr>
        <w:t>12,5</w:t>
      </w:r>
      <w:r w:rsidR="00DE56DC">
        <w:rPr>
          <w:b w:val="0"/>
          <w:u w:val="none"/>
          <w:lang w:val="es-AR"/>
        </w:rPr>
        <w:t>)</w:t>
      </w:r>
      <w:r w:rsidRPr="002C208A">
        <w:rPr>
          <w:b w:val="0"/>
          <w:u w:val="none"/>
          <w:lang w:val="es-AR"/>
        </w:rPr>
        <w:t xml:space="preserve"> kg</w:t>
      </w:r>
      <w:r w:rsidR="00DE56DC" w:rsidRPr="00DE56DC">
        <w:rPr>
          <w:b w:val="0"/>
          <w:u w:val="none"/>
          <w:lang w:val="es-AR"/>
        </w:rPr>
        <w:t xml:space="preserve"> </w:t>
      </w:r>
      <w:r w:rsidR="00DE56DC" w:rsidRPr="002C208A">
        <w:rPr>
          <w:b w:val="0"/>
          <w:u w:val="none"/>
          <w:lang w:val="es-AR"/>
        </w:rPr>
        <w:t>por persona</w:t>
      </w:r>
      <w:r w:rsidRPr="002C208A">
        <w:rPr>
          <w:b w:val="0"/>
          <w:u w:val="none"/>
          <w:lang w:val="es-AR"/>
        </w:rPr>
        <w:t>.</w:t>
      </w:r>
    </w:p>
    <w:p w:rsidR="002C208A" w:rsidRPr="002C208A" w:rsidRDefault="002C208A" w:rsidP="002C208A">
      <w:pPr>
        <w:spacing w:line="360" w:lineRule="auto"/>
        <w:ind w:firstLine="708"/>
        <w:jc w:val="both"/>
        <w:rPr>
          <w:b w:val="0"/>
          <w:u w:val="none"/>
          <w:lang w:val="es-AR"/>
        </w:rPr>
      </w:pPr>
      <w:r w:rsidRPr="002C208A">
        <w:rPr>
          <w:b w:val="0"/>
          <w:u w:val="none"/>
          <w:lang w:val="es-AR"/>
        </w:rPr>
        <w:t> </w:t>
      </w:r>
    </w:p>
    <w:p w:rsidR="002C208A" w:rsidRDefault="00B931B4" w:rsidP="002C208A">
      <w:pPr>
        <w:spacing w:line="360" w:lineRule="auto"/>
        <w:ind w:firstLine="708"/>
        <w:jc w:val="both"/>
        <w:rPr>
          <w:b w:val="0"/>
          <w:u w:val="none"/>
          <w:lang w:val="es-AR"/>
        </w:rPr>
      </w:pPr>
      <w:r>
        <w:rPr>
          <w:b w:val="0"/>
          <w:u w:val="none"/>
          <w:lang w:val="es-AR"/>
        </w:rPr>
        <w:t xml:space="preserve">Cabe añadir, a fin de demostrar </w:t>
      </w:r>
      <w:r w:rsidR="002C208A" w:rsidRPr="002C208A">
        <w:rPr>
          <w:b w:val="0"/>
          <w:u w:val="none"/>
          <w:lang w:val="es-AR"/>
        </w:rPr>
        <w:t>la gravedad de la brusca apertura</w:t>
      </w:r>
      <w:r w:rsidR="00DE56DC">
        <w:rPr>
          <w:b w:val="0"/>
          <w:u w:val="none"/>
          <w:lang w:val="es-AR"/>
        </w:rPr>
        <w:t xml:space="preserve"> importadora</w:t>
      </w:r>
      <w:r w:rsidR="002C208A" w:rsidRPr="002C208A">
        <w:rPr>
          <w:b w:val="0"/>
          <w:u w:val="none"/>
          <w:lang w:val="es-AR"/>
        </w:rPr>
        <w:t xml:space="preserve"> es que la principal cadena de supermercados que compra carne de cerdo congelada en el exterior es </w:t>
      </w:r>
      <w:r w:rsidR="0004417C">
        <w:rPr>
          <w:b w:val="0"/>
          <w:u w:val="none"/>
          <w:lang w:val="es-AR"/>
        </w:rPr>
        <w:t>“</w:t>
      </w:r>
      <w:r w:rsidR="002C208A" w:rsidRPr="002C208A">
        <w:rPr>
          <w:b w:val="0"/>
          <w:u w:val="none"/>
          <w:lang w:val="es-AR"/>
        </w:rPr>
        <w:t>La Anónima</w:t>
      </w:r>
      <w:r w:rsidR="0004417C">
        <w:rPr>
          <w:b w:val="0"/>
          <w:u w:val="none"/>
          <w:lang w:val="es-AR"/>
        </w:rPr>
        <w:t>”</w:t>
      </w:r>
      <w:r w:rsidR="002C208A" w:rsidRPr="002C208A">
        <w:rPr>
          <w:b w:val="0"/>
          <w:u w:val="none"/>
          <w:lang w:val="es-AR"/>
        </w:rPr>
        <w:t>, perteneciente a la familia Braun del actual secretar</w:t>
      </w:r>
      <w:r w:rsidR="0004417C">
        <w:rPr>
          <w:b w:val="0"/>
          <w:u w:val="none"/>
          <w:lang w:val="es-AR"/>
        </w:rPr>
        <w:t>io de comercio, Miguel Braun. De modo que este</w:t>
      </w:r>
      <w:r w:rsidR="002C208A" w:rsidRPr="002C208A">
        <w:rPr>
          <w:b w:val="0"/>
          <w:u w:val="none"/>
          <w:lang w:val="es-AR"/>
        </w:rPr>
        <w:t xml:space="preserve"> dato </w:t>
      </w:r>
      <w:r w:rsidR="0004417C">
        <w:rPr>
          <w:b w:val="0"/>
          <w:u w:val="none"/>
          <w:lang w:val="es-AR"/>
        </w:rPr>
        <w:t xml:space="preserve">da </w:t>
      </w:r>
      <w:r w:rsidR="002C208A" w:rsidRPr="002C208A">
        <w:rPr>
          <w:b w:val="0"/>
          <w:u w:val="none"/>
          <w:lang w:val="es-AR"/>
        </w:rPr>
        <w:t xml:space="preserve">cuenta de que la principal víctima de la cadena de valor, que las </w:t>
      </w:r>
      <w:r w:rsidR="002C208A" w:rsidRPr="002C208A">
        <w:rPr>
          <w:b w:val="0"/>
          <w:u w:val="none"/>
          <w:lang w:val="es-AR"/>
        </w:rPr>
        <w:lastRenderedPageBreak/>
        <w:t xml:space="preserve">importaciones vienen a agravar, es el productor porcino: sólo reciben </w:t>
      </w:r>
      <w:r w:rsidR="0004417C">
        <w:rPr>
          <w:b w:val="0"/>
          <w:u w:val="none"/>
          <w:lang w:val="es-AR"/>
        </w:rPr>
        <w:t>veinticuatro pesos (</w:t>
      </w:r>
      <w:r w:rsidR="002C208A" w:rsidRPr="002C208A">
        <w:rPr>
          <w:b w:val="0"/>
          <w:u w:val="none"/>
          <w:lang w:val="es-AR"/>
        </w:rPr>
        <w:t>$24</w:t>
      </w:r>
      <w:r w:rsidR="0004417C">
        <w:rPr>
          <w:b w:val="0"/>
          <w:u w:val="none"/>
          <w:lang w:val="es-AR"/>
        </w:rPr>
        <w:t>)</w:t>
      </w:r>
      <w:r w:rsidR="002C208A" w:rsidRPr="002C208A">
        <w:rPr>
          <w:b w:val="0"/>
          <w:u w:val="none"/>
          <w:lang w:val="es-AR"/>
        </w:rPr>
        <w:t xml:space="preserve"> por kilo vivo mientras que se comercializa el kilo en supermercados y carnicerías a </w:t>
      </w:r>
      <w:r w:rsidR="0004417C">
        <w:rPr>
          <w:b w:val="0"/>
          <w:u w:val="none"/>
          <w:lang w:val="es-AR"/>
        </w:rPr>
        <w:t>ochenta y dos pesos (</w:t>
      </w:r>
      <w:r w:rsidR="002C208A" w:rsidRPr="002C208A">
        <w:rPr>
          <w:b w:val="0"/>
          <w:u w:val="none"/>
          <w:lang w:val="es-AR"/>
        </w:rPr>
        <w:t>82$</w:t>
      </w:r>
      <w:r w:rsidR="0004417C">
        <w:rPr>
          <w:b w:val="0"/>
          <w:u w:val="none"/>
          <w:lang w:val="es-AR"/>
        </w:rPr>
        <w:t>)</w:t>
      </w:r>
      <w:r w:rsidR="002C208A" w:rsidRPr="002C208A">
        <w:rPr>
          <w:b w:val="0"/>
          <w:u w:val="none"/>
          <w:lang w:val="es-AR"/>
        </w:rPr>
        <w:t>.</w:t>
      </w:r>
    </w:p>
    <w:p w:rsidR="006345B6" w:rsidRDefault="006345B6" w:rsidP="002C208A">
      <w:pPr>
        <w:spacing w:line="360" w:lineRule="auto"/>
        <w:ind w:firstLine="708"/>
        <w:jc w:val="both"/>
        <w:rPr>
          <w:b w:val="0"/>
          <w:u w:val="none"/>
          <w:lang w:val="es-AR"/>
        </w:rPr>
      </w:pPr>
    </w:p>
    <w:p w:rsidR="006345B6" w:rsidRPr="002C208A" w:rsidRDefault="007530AB" w:rsidP="002C208A">
      <w:pPr>
        <w:spacing w:line="360" w:lineRule="auto"/>
        <w:ind w:firstLine="708"/>
        <w:jc w:val="both"/>
        <w:rPr>
          <w:b w:val="0"/>
          <w:u w:val="none"/>
          <w:lang w:val="es-AR"/>
        </w:rPr>
      </w:pPr>
      <w:r>
        <w:rPr>
          <w:b w:val="0"/>
          <w:u w:val="none"/>
          <w:lang w:val="es-AR"/>
        </w:rPr>
        <w:t xml:space="preserve">Cabe añadir, por último, </w:t>
      </w:r>
      <w:r w:rsidR="00750A2D">
        <w:rPr>
          <w:b w:val="0"/>
          <w:u w:val="none"/>
          <w:lang w:val="es-AR"/>
        </w:rPr>
        <w:t xml:space="preserve"> que</w:t>
      </w:r>
      <w:r w:rsidR="006345B6">
        <w:rPr>
          <w:b w:val="0"/>
          <w:u w:val="none"/>
          <w:lang w:val="es-AR"/>
        </w:rPr>
        <w:t xml:space="preserve"> el repudio </w:t>
      </w:r>
      <w:r w:rsidR="00750A2D">
        <w:rPr>
          <w:b w:val="0"/>
          <w:u w:val="none"/>
          <w:lang w:val="es-AR"/>
        </w:rPr>
        <w:t xml:space="preserve">y la profunda preocupación que se manifiesta por la presente ha sido </w:t>
      </w:r>
      <w:r>
        <w:rPr>
          <w:b w:val="0"/>
          <w:u w:val="none"/>
          <w:lang w:val="es-AR"/>
        </w:rPr>
        <w:t>expuesta</w:t>
      </w:r>
      <w:r w:rsidR="00750A2D">
        <w:rPr>
          <w:b w:val="0"/>
          <w:u w:val="none"/>
          <w:lang w:val="es-AR"/>
        </w:rPr>
        <w:t xml:space="preserve"> anteriormente por diferentes diputados de todo el arco político. En efecto, podrá observarse el Proyecto de Declaración N° </w:t>
      </w:r>
      <w:r w:rsidR="00750A2D" w:rsidRPr="00750A2D">
        <w:rPr>
          <w:b w:val="0"/>
          <w:u w:val="none"/>
          <w:lang w:val="es-AR"/>
        </w:rPr>
        <w:t>8330-D-2016</w:t>
      </w:r>
      <w:r w:rsidR="00750A2D">
        <w:rPr>
          <w:b w:val="0"/>
          <w:u w:val="none"/>
          <w:lang w:val="es-AR"/>
        </w:rPr>
        <w:t xml:space="preserve"> y también las iniciativas tendientes a fomentar y desarrollar la actividad porcina en nuestro país como el Proyecto de Ley </w:t>
      </w:r>
      <w:r w:rsidR="00750A2D" w:rsidRPr="00750A2D">
        <w:rPr>
          <w:b w:val="0"/>
          <w:u w:val="none"/>
          <w:lang w:val="es-AR"/>
        </w:rPr>
        <w:t>6824-D-2016</w:t>
      </w:r>
      <w:r w:rsidR="00750A2D">
        <w:rPr>
          <w:b w:val="0"/>
          <w:u w:val="none"/>
          <w:lang w:val="es-AR"/>
        </w:rPr>
        <w:t xml:space="preserve"> </w:t>
      </w:r>
    </w:p>
    <w:p w:rsidR="002C208A" w:rsidRDefault="002C208A" w:rsidP="00F93B16">
      <w:pPr>
        <w:spacing w:line="360" w:lineRule="auto"/>
        <w:ind w:firstLine="708"/>
        <w:jc w:val="both"/>
        <w:rPr>
          <w:b w:val="0"/>
          <w:u w:val="none"/>
          <w:lang w:val="es-AR"/>
        </w:rPr>
      </w:pPr>
    </w:p>
    <w:p w:rsidR="00171F19" w:rsidRPr="00171F19" w:rsidRDefault="0060465C" w:rsidP="00F93B16">
      <w:pPr>
        <w:spacing w:line="360" w:lineRule="auto"/>
        <w:ind w:firstLine="708"/>
        <w:jc w:val="both"/>
        <w:rPr>
          <w:b w:val="0"/>
          <w:bCs w:val="0"/>
          <w:u w:val="none"/>
          <w:lang w:val="es-AR" w:eastAsia="es-AR"/>
        </w:rPr>
      </w:pPr>
      <w:r>
        <w:rPr>
          <w:b w:val="0"/>
          <w:u w:val="none"/>
          <w:lang w:val="es-AR"/>
        </w:rPr>
        <w:t xml:space="preserve">En virtud de </w:t>
      </w:r>
      <w:r w:rsidR="006007DB" w:rsidRPr="006007DB">
        <w:rPr>
          <w:b w:val="0"/>
          <w:u w:val="none"/>
          <w:lang w:val="es-AR"/>
        </w:rPr>
        <w:t>lo expuesto</w:t>
      </w:r>
      <w:r w:rsidR="00171F19">
        <w:rPr>
          <w:b w:val="0"/>
          <w:u w:val="none"/>
          <w:lang w:val="es-AR"/>
        </w:rPr>
        <w:t xml:space="preserve">, </w:t>
      </w:r>
      <w:r w:rsidR="0004417C">
        <w:rPr>
          <w:b w:val="0"/>
          <w:bCs w:val="0"/>
          <w:u w:val="none"/>
          <w:lang w:val="es-AR"/>
        </w:rPr>
        <w:t xml:space="preserve">solicitamos a nuestros pares nos acompañen en </w:t>
      </w:r>
      <w:r w:rsidR="00171F19" w:rsidRPr="00171F19">
        <w:rPr>
          <w:b w:val="0"/>
          <w:bCs w:val="0"/>
          <w:u w:val="none"/>
          <w:lang w:val="es-AR"/>
        </w:rPr>
        <w:t>la presente iniciativa.</w:t>
      </w:r>
    </w:p>
    <w:p w:rsidR="00EC071C" w:rsidRDefault="00EC071C" w:rsidP="002D7546">
      <w:pPr>
        <w:ind w:firstLine="709"/>
        <w:jc w:val="both"/>
        <w:rPr>
          <w:b w:val="0"/>
          <w:u w:val="none"/>
          <w:lang w:val="es-AR"/>
        </w:rPr>
      </w:pPr>
    </w:p>
    <w:p w:rsidR="00EC071C" w:rsidRDefault="00EC071C" w:rsidP="002D7546">
      <w:pPr>
        <w:ind w:firstLine="709"/>
        <w:jc w:val="both"/>
        <w:rPr>
          <w:b w:val="0"/>
          <w:u w:val="none"/>
          <w:lang w:val="es-AR"/>
        </w:rPr>
      </w:pPr>
    </w:p>
    <w:p w:rsidR="004B48F9" w:rsidRDefault="004B48F9" w:rsidP="002D7546">
      <w:pPr>
        <w:ind w:firstLine="709"/>
        <w:jc w:val="both"/>
        <w:rPr>
          <w:b w:val="0"/>
          <w:u w:val="none"/>
          <w:lang w:val="es-AR"/>
        </w:rPr>
      </w:pPr>
    </w:p>
    <w:p w:rsidR="002D1B5A" w:rsidRDefault="002D1B5A" w:rsidP="002D7546">
      <w:pPr>
        <w:ind w:firstLine="709"/>
        <w:jc w:val="both"/>
        <w:rPr>
          <w:b w:val="0"/>
          <w:u w:val="none"/>
          <w:lang w:val="es-AR"/>
        </w:rPr>
      </w:pPr>
    </w:p>
    <w:p w:rsidR="002D1B5A" w:rsidRDefault="002D1B5A" w:rsidP="0006229D">
      <w:pPr>
        <w:jc w:val="both"/>
        <w:rPr>
          <w:b w:val="0"/>
          <w:u w:val="none"/>
          <w:lang w:val="es-AR"/>
        </w:rPr>
      </w:pPr>
    </w:p>
    <w:p w:rsidR="002D1B5A" w:rsidRDefault="002D1B5A" w:rsidP="002D7546">
      <w:pPr>
        <w:ind w:firstLine="709"/>
        <w:jc w:val="both"/>
        <w:rPr>
          <w:b w:val="0"/>
          <w:u w:val="none"/>
          <w:lang w:val="es-AR"/>
        </w:rPr>
      </w:pPr>
    </w:p>
    <w:p w:rsidR="002D1B5A" w:rsidRPr="00A237CD" w:rsidRDefault="002D1B5A" w:rsidP="002D7546">
      <w:pPr>
        <w:ind w:firstLine="709"/>
        <w:jc w:val="both"/>
        <w:rPr>
          <w:b w:val="0"/>
          <w:u w:val="none"/>
          <w:lang w:val="es-AR"/>
        </w:rPr>
      </w:pPr>
    </w:p>
    <w:sectPr w:rsidR="002D1B5A" w:rsidRPr="00A237CD" w:rsidSect="00DE56DC">
      <w:headerReference w:type="default" r:id="rId8"/>
      <w:pgSz w:w="12242" w:h="20163" w:code="5"/>
      <w:pgMar w:top="1418" w:right="1701" w:bottom="1418"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E3" w:rsidRDefault="004D1FE3" w:rsidP="004B48F9">
      <w:r>
        <w:separator/>
      </w:r>
    </w:p>
  </w:endnote>
  <w:endnote w:type="continuationSeparator" w:id="0">
    <w:p w:rsidR="004D1FE3" w:rsidRDefault="004D1FE3" w:rsidP="004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E3" w:rsidRDefault="004D1FE3" w:rsidP="004B48F9">
      <w:r>
        <w:separator/>
      </w:r>
    </w:p>
  </w:footnote>
  <w:footnote w:type="continuationSeparator" w:id="0">
    <w:p w:rsidR="004D1FE3" w:rsidRDefault="004D1FE3" w:rsidP="004B4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01" w:rsidRDefault="00715901">
    <w:pPr>
      <w:pStyle w:val="Encabezado"/>
    </w:pPr>
  </w:p>
  <w:p w:rsidR="00715901" w:rsidRPr="004208B8" w:rsidRDefault="00715901" w:rsidP="000D3B71">
    <w:pPr>
      <w:tabs>
        <w:tab w:val="center" w:pos="4252"/>
        <w:tab w:val="right" w:pos="8504"/>
      </w:tabs>
      <w:jc w:val="center"/>
      <w:rPr>
        <w:rFonts w:ascii="Calibri" w:eastAsia="Calibri" w:hAnsi="Calibri"/>
        <w:b w:val="0"/>
        <w:bCs w:val="0"/>
        <w:sz w:val="20"/>
        <w:szCs w:val="20"/>
        <w:u w:val="none"/>
        <w:lang w:val="es-AR"/>
      </w:rPr>
    </w:pPr>
    <w:r>
      <w:rPr>
        <w:rFonts w:ascii="Calibri" w:eastAsia="Calibri" w:hAnsi="Calibri"/>
        <w:b w:val="0"/>
        <w:bCs w:val="0"/>
        <w:noProof/>
        <w:sz w:val="20"/>
        <w:szCs w:val="20"/>
        <w:u w:val="none"/>
        <w:lang w:val="es-AR" w:eastAsia="es-AR"/>
      </w:rPr>
      <w:drawing>
        <wp:inline distT="0" distB="0" distL="0" distR="0" wp14:anchorId="04B068BC" wp14:editId="7EAE9BEE">
          <wp:extent cx="397510" cy="636270"/>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7510" cy="636270"/>
                  </a:xfrm>
                  <a:prstGeom prst="rect">
                    <a:avLst/>
                  </a:prstGeom>
                  <a:noFill/>
                  <a:ln>
                    <a:noFill/>
                  </a:ln>
                </pic:spPr>
              </pic:pic>
            </a:graphicData>
          </a:graphic>
        </wp:inline>
      </w:drawing>
    </w:r>
  </w:p>
  <w:p w:rsidR="00715901" w:rsidRPr="004208B8" w:rsidRDefault="00715901" w:rsidP="000D3B71">
    <w:pPr>
      <w:tabs>
        <w:tab w:val="center" w:pos="4419"/>
        <w:tab w:val="right" w:pos="8838"/>
      </w:tabs>
      <w:jc w:val="center"/>
      <w:rPr>
        <w:b w:val="0"/>
        <w:bCs w:val="0"/>
        <w:sz w:val="20"/>
        <w:szCs w:val="20"/>
        <w:u w:val="none"/>
        <w:lang w:val="es-AR"/>
      </w:rPr>
    </w:pPr>
  </w:p>
  <w:p w:rsidR="00715901" w:rsidRPr="00274E9A" w:rsidRDefault="00715901" w:rsidP="000D3B71">
    <w:pPr>
      <w:tabs>
        <w:tab w:val="center" w:pos="4419"/>
        <w:tab w:val="right" w:pos="8838"/>
      </w:tabs>
      <w:jc w:val="center"/>
      <w:rPr>
        <w:b w:val="0"/>
        <w:bCs w:val="0"/>
        <w:sz w:val="24"/>
        <w:szCs w:val="24"/>
        <w:u w:val="none"/>
        <w:lang w:val="es-AR"/>
      </w:rPr>
    </w:pPr>
    <w:r w:rsidRPr="00274E9A">
      <w:rPr>
        <w:b w:val="0"/>
        <w:bCs w:val="0"/>
        <w:sz w:val="24"/>
        <w:szCs w:val="24"/>
        <w:u w:val="none"/>
        <w:lang w:val="es-AR"/>
      </w:rPr>
      <w:t>H. Cámara de Diputados de la Nación</w:t>
    </w:r>
  </w:p>
  <w:p w:rsidR="00715901" w:rsidRPr="000D3B71" w:rsidRDefault="00715901">
    <w:pPr>
      <w:pStyle w:val="Encabezado"/>
      <w:rPr>
        <w:lang w:val="es-A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95"/>
    <w:rsid w:val="00011670"/>
    <w:rsid w:val="0001286D"/>
    <w:rsid w:val="000152F3"/>
    <w:rsid w:val="00040B0E"/>
    <w:rsid w:val="00041F81"/>
    <w:rsid w:val="00043917"/>
    <w:rsid w:val="0004417C"/>
    <w:rsid w:val="0006229D"/>
    <w:rsid w:val="00066E71"/>
    <w:rsid w:val="000B5633"/>
    <w:rsid w:val="000D1BAF"/>
    <w:rsid w:val="000D3B71"/>
    <w:rsid w:val="000E26C9"/>
    <w:rsid w:val="00115787"/>
    <w:rsid w:val="00143E91"/>
    <w:rsid w:val="001612FC"/>
    <w:rsid w:val="001635A3"/>
    <w:rsid w:val="00171F19"/>
    <w:rsid w:val="0019479C"/>
    <w:rsid w:val="001C5EA7"/>
    <w:rsid w:val="001C700B"/>
    <w:rsid w:val="001F4F02"/>
    <w:rsid w:val="00200195"/>
    <w:rsid w:val="00207456"/>
    <w:rsid w:val="00264440"/>
    <w:rsid w:val="00272265"/>
    <w:rsid w:val="00274E9A"/>
    <w:rsid w:val="00284ED6"/>
    <w:rsid w:val="002C208A"/>
    <w:rsid w:val="002D1B5A"/>
    <w:rsid w:val="002D7546"/>
    <w:rsid w:val="002F6639"/>
    <w:rsid w:val="00315712"/>
    <w:rsid w:val="003646A6"/>
    <w:rsid w:val="00386E77"/>
    <w:rsid w:val="004057B3"/>
    <w:rsid w:val="00417311"/>
    <w:rsid w:val="00445513"/>
    <w:rsid w:val="004A19C9"/>
    <w:rsid w:val="004B48F9"/>
    <w:rsid w:val="004D1FE3"/>
    <w:rsid w:val="004D5A67"/>
    <w:rsid w:val="004E3F93"/>
    <w:rsid w:val="004E4C6F"/>
    <w:rsid w:val="005202BF"/>
    <w:rsid w:val="005537F5"/>
    <w:rsid w:val="0056466F"/>
    <w:rsid w:val="00565B91"/>
    <w:rsid w:val="005A0D27"/>
    <w:rsid w:val="005A79B6"/>
    <w:rsid w:val="005C374E"/>
    <w:rsid w:val="005D4FAA"/>
    <w:rsid w:val="006007DB"/>
    <w:rsid w:val="0060465C"/>
    <w:rsid w:val="00632FD5"/>
    <w:rsid w:val="006345B6"/>
    <w:rsid w:val="006E5754"/>
    <w:rsid w:val="0071219F"/>
    <w:rsid w:val="00715901"/>
    <w:rsid w:val="00717054"/>
    <w:rsid w:val="00750A2D"/>
    <w:rsid w:val="007530AB"/>
    <w:rsid w:val="00774CB4"/>
    <w:rsid w:val="00791996"/>
    <w:rsid w:val="007A5E95"/>
    <w:rsid w:val="007B7BBC"/>
    <w:rsid w:val="007E0C89"/>
    <w:rsid w:val="007E23B9"/>
    <w:rsid w:val="007F1BC8"/>
    <w:rsid w:val="00852629"/>
    <w:rsid w:val="00855F95"/>
    <w:rsid w:val="00862B83"/>
    <w:rsid w:val="008E0B16"/>
    <w:rsid w:val="00922FA2"/>
    <w:rsid w:val="00963F43"/>
    <w:rsid w:val="009C7205"/>
    <w:rsid w:val="00A237CD"/>
    <w:rsid w:val="00A32396"/>
    <w:rsid w:val="00AD7C83"/>
    <w:rsid w:val="00B62492"/>
    <w:rsid w:val="00B931B4"/>
    <w:rsid w:val="00BC243F"/>
    <w:rsid w:val="00BC3A59"/>
    <w:rsid w:val="00BD6B34"/>
    <w:rsid w:val="00C2338F"/>
    <w:rsid w:val="00C71D54"/>
    <w:rsid w:val="00C73C9A"/>
    <w:rsid w:val="00CE738F"/>
    <w:rsid w:val="00CF78AC"/>
    <w:rsid w:val="00D65411"/>
    <w:rsid w:val="00DA3864"/>
    <w:rsid w:val="00DB0435"/>
    <w:rsid w:val="00DD74A3"/>
    <w:rsid w:val="00DE56DC"/>
    <w:rsid w:val="00DF7BA1"/>
    <w:rsid w:val="00E613BB"/>
    <w:rsid w:val="00E664B7"/>
    <w:rsid w:val="00EB0C57"/>
    <w:rsid w:val="00EC071C"/>
    <w:rsid w:val="00EF74E8"/>
    <w:rsid w:val="00F34207"/>
    <w:rsid w:val="00F47FCA"/>
    <w:rsid w:val="00F7089A"/>
    <w:rsid w:val="00F93B16"/>
    <w:rsid w:val="00FD76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40"/>
    <w:pPr>
      <w:spacing w:after="0" w:line="240" w:lineRule="auto"/>
    </w:pPr>
    <w:rPr>
      <w:rFonts w:ascii="Times New Roman" w:eastAsia="Times New Roman" w:hAnsi="Times New Roman" w:cs="Times New Roman"/>
      <w:b/>
      <w:bCs/>
      <w:sz w:val="28"/>
      <w:szCs w:val="28"/>
      <w:u w:val="single"/>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0195"/>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195"/>
    <w:rPr>
      <w:rFonts w:ascii="Tahoma" w:eastAsia="Times New Roman" w:hAnsi="Tahoma" w:cs="Tahoma"/>
      <w:b/>
      <w:bCs/>
      <w:sz w:val="16"/>
      <w:szCs w:val="16"/>
      <w:u w:val="single"/>
      <w:lang w:val="es-ES" w:eastAsia="es-ES"/>
    </w:rPr>
  </w:style>
  <w:style w:type="paragraph" w:styleId="Encabezado">
    <w:name w:val="header"/>
    <w:basedOn w:val="Normal"/>
    <w:link w:val="EncabezadoCar"/>
    <w:uiPriority w:val="99"/>
    <w:unhideWhenUsed/>
    <w:rsid w:val="004B48F9"/>
    <w:pPr>
      <w:tabs>
        <w:tab w:val="center" w:pos="4419"/>
        <w:tab w:val="right" w:pos="8838"/>
      </w:tabs>
    </w:pPr>
  </w:style>
  <w:style w:type="character" w:customStyle="1" w:styleId="EncabezadoCar">
    <w:name w:val="Encabezado Car"/>
    <w:basedOn w:val="Fuentedeprrafopredeter"/>
    <w:link w:val="Encabezado"/>
    <w:uiPriority w:val="99"/>
    <w:rsid w:val="004B48F9"/>
    <w:rPr>
      <w:rFonts w:ascii="Times New Roman" w:eastAsia="Times New Roman" w:hAnsi="Times New Roman" w:cs="Times New Roman"/>
      <w:b/>
      <w:bCs/>
      <w:sz w:val="28"/>
      <w:szCs w:val="28"/>
      <w:u w:val="single"/>
      <w:lang w:val="es-ES" w:eastAsia="es-ES"/>
    </w:rPr>
  </w:style>
  <w:style w:type="paragraph" w:styleId="Piedepgina">
    <w:name w:val="footer"/>
    <w:basedOn w:val="Normal"/>
    <w:link w:val="PiedepginaCar"/>
    <w:uiPriority w:val="99"/>
    <w:unhideWhenUsed/>
    <w:rsid w:val="004B48F9"/>
    <w:pPr>
      <w:tabs>
        <w:tab w:val="center" w:pos="4419"/>
        <w:tab w:val="right" w:pos="8838"/>
      </w:tabs>
    </w:pPr>
  </w:style>
  <w:style w:type="character" w:customStyle="1" w:styleId="PiedepginaCar">
    <w:name w:val="Pie de página Car"/>
    <w:basedOn w:val="Fuentedeprrafopredeter"/>
    <w:link w:val="Piedepgina"/>
    <w:uiPriority w:val="99"/>
    <w:rsid w:val="004B48F9"/>
    <w:rPr>
      <w:rFonts w:ascii="Times New Roman" w:eastAsia="Times New Roman" w:hAnsi="Times New Roman" w:cs="Times New Roman"/>
      <w:b/>
      <w:bCs/>
      <w:sz w:val="28"/>
      <w:szCs w:val="28"/>
      <w:u w:val="single"/>
      <w:lang w:val="es-ES" w:eastAsia="es-ES"/>
    </w:rPr>
  </w:style>
  <w:style w:type="character" w:styleId="Hipervnculo">
    <w:name w:val="Hyperlink"/>
    <w:basedOn w:val="Fuentedeprrafopredeter"/>
    <w:uiPriority w:val="99"/>
    <w:unhideWhenUsed/>
    <w:rsid w:val="00BC243F"/>
    <w:rPr>
      <w:color w:val="0000FF" w:themeColor="hyperlink"/>
      <w:u w:val="single"/>
    </w:rPr>
  </w:style>
  <w:style w:type="character" w:styleId="Textoennegrita">
    <w:name w:val="Strong"/>
    <w:basedOn w:val="Fuentedeprrafopredeter"/>
    <w:uiPriority w:val="22"/>
    <w:qFormat/>
    <w:rsid w:val="00750A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40"/>
    <w:pPr>
      <w:spacing w:after="0" w:line="240" w:lineRule="auto"/>
    </w:pPr>
    <w:rPr>
      <w:rFonts w:ascii="Times New Roman" w:eastAsia="Times New Roman" w:hAnsi="Times New Roman" w:cs="Times New Roman"/>
      <w:b/>
      <w:bCs/>
      <w:sz w:val="28"/>
      <w:szCs w:val="28"/>
      <w:u w:val="single"/>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0195"/>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195"/>
    <w:rPr>
      <w:rFonts w:ascii="Tahoma" w:eastAsia="Times New Roman" w:hAnsi="Tahoma" w:cs="Tahoma"/>
      <w:b/>
      <w:bCs/>
      <w:sz w:val="16"/>
      <w:szCs w:val="16"/>
      <w:u w:val="single"/>
      <w:lang w:val="es-ES" w:eastAsia="es-ES"/>
    </w:rPr>
  </w:style>
  <w:style w:type="paragraph" w:styleId="Encabezado">
    <w:name w:val="header"/>
    <w:basedOn w:val="Normal"/>
    <w:link w:val="EncabezadoCar"/>
    <w:uiPriority w:val="99"/>
    <w:unhideWhenUsed/>
    <w:rsid w:val="004B48F9"/>
    <w:pPr>
      <w:tabs>
        <w:tab w:val="center" w:pos="4419"/>
        <w:tab w:val="right" w:pos="8838"/>
      </w:tabs>
    </w:pPr>
  </w:style>
  <w:style w:type="character" w:customStyle="1" w:styleId="EncabezadoCar">
    <w:name w:val="Encabezado Car"/>
    <w:basedOn w:val="Fuentedeprrafopredeter"/>
    <w:link w:val="Encabezado"/>
    <w:uiPriority w:val="99"/>
    <w:rsid w:val="004B48F9"/>
    <w:rPr>
      <w:rFonts w:ascii="Times New Roman" w:eastAsia="Times New Roman" w:hAnsi="Times New Roman" w:cs="Times New Roman"/>
      <w:b/>
      <w:bCs/>
      <w:sz w:val="28"/>
      <w:szCs w:val="28"/>
      <w:u w:val="single"/>
      <w:lang w:val="es-ES" w:eastAsia="es-ES"/>
    </w:rPr>
  </w:style>
  <w:style w:type="paragraph" w:styleId="Piedepgina">
    <w:name w:val="footer"/>
    <w:basedOn w:val="Normal"/>
    <w:link w:val="PiedepginaCar"/>
    <w:uiPriority w:val="99"/>
    <w:unhideWhenUsed/>
    <w:rsid w:val="004B48F9"/>
    <w:pPr>
      <w:tabs>
        <w:tab w:val="center" w:pos="4419"/>
        <w:tab w:val="right" w:pos="8838"/>
      </w:tabs>
    </w:pPr>
  </w:style>
  <w:style w:type="character" w:customStyle="1" w:styleId="PiedepginaCar">
    <w:name w:val="Pie de página Car"/>
    <w:basedOn w:val="Fuentedeprrafopredeter"/>
    <w:link w:val="Piedepgina"/>
    <w:uiPriority w:val="99"/>
    <w:rsid w:val="004B48F9"/>
    <w:rPr>
      <w:rFonts w:ascii="Times New Roman" w:eastAsia="Times New Roman" w:hAnsi="Times New Roman" w:cs="Times New Roman"/>
      <w:b/>
      <w:bCs/>
      <w:sz w:val="28"/>
      <w:szCs w:val="28"/>
      <w:u w:val="single"/>
      <w:lang w:val="es-ES" w:eastAsia="es-ES"/>
    </w:rPr>
  </w:style>
  <w:style w:type="character" w:styleId="Hipervnculo">
    <w:name w:val="Hyperlink"/>
    <w:basedOn w:val="Fuentedeprrafopredeter"/>
    <w:uiPriority w:val="99"/>
    <w:unhideWhenUsed/>
    <w:rsid w:val="00BC243F"/>
    <w:rPr>
      <w:color w:val="0000FF" w:themeColor="hyperlink"/>
      <w:u w:val="single"/>
    </w:rPr>
  </w:style>
  <w:style w:type="character" w:styleId="Textoennegrita">
    <w:name w:val="Strong"/>
    <w:basedOn w:val="Fuentedeprrafopredeter"/>
    <w:uiPriority w:val="22"/>
    <w:qFormat/>
    <w:rsid w:val="00750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DB162-F383-47C8-87AD-2ECB0C9F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759</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 Cámara de Diputados de la Nación</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General de Informática y Sistemas</dc:creator>
  <cp:lastModifiedBy>usuario</cp:lastModifiedBy>
  <cp:revision>4</cp:revision>
  <cp:lastPrinted>2014-10-08T21:12:00Z</cp:lastPrinted>
  <dcterms:created xsi:type="dcterms:W3CDTF">2017-08-18T19:54:00Z</dcterms:created>
  <dcterms:modified xsi:type="dcterms:W3CDTF">2017-08-18T20:06:00Z</dcterms:modified>
</cp:coreProperties>
</file>